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color w:val="000000" w:themeColor="text1"/>
          <w:sz w:val="30"/>
          <w:szCs w:val="30"/>
          <w:highlight w:val="none"/>
          <w14:textFill>
            <w14:solidFill>
              <w14:schemeClr w14:val="tx1"/>
            </w14:solidFill>
          </w14:textFill>
        </w:rPr>
      </w:pPr>
      <w:r>
        <w:rPr>
          <w:rFonts w:hint="eastAsia" w:ascii="宋体" w:hAnsi="宋体" w:cs="宋体"/>
          <w:b/>
          <w:bCs/>
          <w:color w:val="000000" w:themeColor="text1"/>
          <w:sz w:val="30"/>
          <w:szCs w:val="30"/>
          <w:highlight w:val="none"/>
          <w:lang w:eastAsia="zh-CN"/>
          <w14:textFill>
            <w14:solidFill>
              <w14:schemeClr w14:val="tx1"/>
            </w14:solidFill>
          </w14:textFill>
        </w:rPr>
        <w:t>2023年高压电缆采购项目包1</w:t>
      </w:r>
      <w:r>
        <w:rPr>
          <w:rFonts w:hint="eastAsia" w:ascii="宋体" w:hAnsi="宋体" w:cs="宋体"/>
          <w:b/>
          <w:bCs/>
          <w:color w:val="000000" w:themeColor="text1"/>
          <w:sz w:val="30"/>
          <w:szCs w:val="30"/>
          <w:highlight w:val="none"/>
          <w14:textFill>
            <w14:solidFill>
              <w14:schemeClr w14:val="tx1"/>
            </w14:solidFill>
          </w14:textFill>
        </w:rPr>
        <w:t>招标公告</w:t>
      </w:r>
    </w:p>
    <w:p>
      <w:pPr>
        <w:spacing w:line="276" w:lineRule="auto"/>
        <w:jc w:val="center"/>
        <w:rPr>
          <w:rFonts w:ascii="宋体" w:hAnsi="宋体" w:cs="宋体"/>
          <w:color w:val="000000" w:themeColor="text1"/>
          <w:sz w:val="24"/>
          <w:szCs w:val="24"/>
          <w:highlight w:val="none"/>
          <w14:textFill>
            <w14:solidFill>
              <w14:schemeClr w14:val="tx1"/>
            </w14:solidFill>
          </w14:textFill>
        </w:rPr>
      </w:pPr>
      <w:bookmarkStart w:id="0" w:name="_Toc10178"/>
      <w:bookmarkStart w:id="1" w:name="_Toc15960"/>
      <w:bookmarkStart w:id="2" w:name="_Toc13778"/>
      <w:bookmarkStart w:id="3" w:name="_Toc25718"/>
      <w:bookmarkStart w:id="4" w:name="_Toc14196"/>
      <w:r>
        <w:rPr>
          <w:rFonts w:hint="eastAsia" w:ascii="宋体" w:hAnsi="宋体" w:cs="宋体"/>
          <w:color w:val="000000" w:themeColor="text1"/>
          <w:sz w:val="24"/>
          <w:szCs w:val="24"/>
          <w:highlight w:val="none"/>
          <w14:textFill>
            <w14:solidFill>
              <w14:schemeClr w14:val="tx1"/>
            </w14:solidFill>
          </w14:textFill>
        </w:rPr>
        <w:t>(招标编号：</w:t>
      </w:r>
      <w:r>
        <w:rPr>
          <w:rFonts w:hint="eastAsia" w:ascii="宋体" w:hAnsi="宋体" w:cs="宋体"/>
          <w:color w:val="000000" w:themeColor="text1"/>
          <w:sz w:val="24"/>
          <w:szCs w:val="24"/>
          <w:highlight w:val="none"/>
          <w:lang w:eastAsia="zh-CN"/>
          <w14:textFill>
            <w14:solidFill>
              <w14:schemeClr w14:val="tx1"/>
            </w14:solidFill>
          </w14:textFill>
        </w:rPr>
        <w:t>HYX01-H-2023568</w:t>
      </w:r>
      <w:r>
        <w:rPr>
          <w:rFonts w:hint="eastAsia" w:ascii="宋体" w:hAnsi="宋体" w:cs="宋体"/>
          <w:color w:val="000000" w:themeColor="text1"/>
          <w:sz w:val="24"/>
          <w:szCs w:val="24"/>
          <w:highlight w:val="none"/>
          <w14:textFill>
            <w14:solidFill>
              <w14:schemeClr w14:val="tx1"/>
            </w14:solidFill>
          </w14:textFill>
        </w:rPr>
        <w:t>)</w:t>
      </w:r>
    </w:p>
    <w:p>
      <w:pPr>
        <w:rPr>
          <w:rFonts w:ascii="宋体" w:hAnsi="宋体" w:cs="宋体"/>
          <w:b/>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项目所在地区：北京市</w:t>
      </w:r>
    </w:p>
    <w:p>
      <w:pPr>
        <w:rPr>
          <w:rFonts w:ascii="宋体" w:hAnsi="宋体"/>
          <w:color w:val="000000" w:themeColor="text1"/>
          <w:sz w:val="24"/>
          <w:szCs w:val="24"/>
          <w:highlight w:val="none"/>
          <w14:textFill>
            <w14:solidFill>
              <w14:schemeClr w14:val="tx1"/>
            </w14:solidFill>
          </w14:textFill>
        </w:rPr>
      </w:pPr>
      <w:r>
        <w:rPr>
          <w:rFonts w:ascii="宋体" w:hAnsi="宋体" w:cs="宋体"/>
          <w:b/>
          <w:color w:val="000000" w:themeColor="text1"/>
          <w:spacing w:val="1"/>
          <w:sz w:val="24"/>
          <w:szCs w:val="24"/>
          <w:highlight w:val="none"/>
          <w14:textFill>
            <w14:solidFill>
              <w14:schemeClr w14:val="tx1"/>
            </w14:solidFill>
          </w14:textFill>
        </w:rPr>
        <w:t>一、招标条件</w:t>
      </w:r>
    </w:p>
    <w:p>
      <w:pPr>
        <w:widowControl/>
        <w:snapToGrid w:val="0"/>
        <w:spacing w:before="240"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2023年高压电缆采购项目包1</w:t>
      </w:r>
      <w:r>
        <w:rPr>
          <w:rFonts w:ascii="宋体" w:hAnsi="宋体" w:cs="宋体"/>
          <w:color w:val="000000" w:themeColor="text1"/>
          <w:sz w:val="24"/>
          <w:szCs w:val="24"/>
          <w:highlight w:val="none"/>
          <w14:textFill>
            <w14:solidFill>
              <w14:schemeClr w14:val="tx1"/>
            </w14:solidFill>
          </w14:textFill>
        </w:rPr>
        <w:t>已由项目审批/核准/备案机关批准，项目资金来源为</w:t>
      </w:r>
      <w:r>
        <w:rPr>
          <w:rFonts w:hint="eastAsia" w:ascii="宋体" w:hAnsi="宋体" w:cs="宋体"/>
          <w:color w:val="000000" w:themeColor="text1"/>
          <w:sz w:val="24"/>
          <w:szCs w:val="24"/>
          <w:highlight w:val="none"/>
          <w14:textFill>
            <w14:solidFill>
              <w14:schemeClr w14:val="tx1"/>
            </w14:solidFill>
          </w14:textFill>
        </w:rPr>
        <w:t>自筹</w:t>
      </w:r>
      <w:r>
        <w:rPr>
          <w:rFonts w:ascii="宋体" w:hAnsi="宋体" w:cs="宋体"/>
          <w:color w:val="000000" w:themeColor="text1"/>
          <w:sz w:val="24"/>
          <w:szCs w:val="24"/>
          <w:highlight w:val="none"/>
          <w14:textFill>
            <w14:solidFill>
              <w14:schemeClr w14:val="tx1"/>
            </w14:solidFill>
          </w14:textFill>
        </w:rPr>
        <w:t>资金，</w:t>
      </w:r>
      <w:r>
        <w:rPr>
          <w:rFonts w:hint="eastAsia" w:ascii="宋体" w:hAnsi="宋体" w:cs="宋体"/>
          <w:color w:val="000000" w:themeColor="text1"/>
          <w:sz w:val="24"/>
          <w:szCs w:val="24"/>
          <w:highlight w:val="none"/>
          <w:lang w:val="en-US" w:eastAsia="zh-CN"/>
          <w14:textFill>
            <w14:solidFill>
              <w14:schemeClr w14:val="tx1"/>
            </w14:solidFill>
          </w14:textFill>
        </w:rPr>
        <w:t>最高限价为1920万元，</w:t>
      </w:r>
      <w:r>
        <w:rPr>
          <w:rFonts w:ascii="宋体" w:hAnsi="宋体" w:cs="宋体"/>
          <w:color w:val="000000" w:themeColor="text1"/>
          <w:sz w:val="24"/>
          <w:szCs w:val="24"/>
          <w:highlight w:val="none"/>
          <w14:textFill>
            <w14:solidFill>
              <w14:schemeClr w14:val="tx1"/>
            </w14:solidFill>
          </w14:textFill>
        </w:rPr>
        <w:t>招标人为</w:t>
      </w:r>
      <w:r>
        <w:rPr>
          <w:rFonts w:hint="eastAsia" w:ascii="宋体" w:hAnsi="宋体" w:cs="宋体"/>
          <w:color w:val="000000" w:themeColor="text1"/>
          <w:sz w:val="24"/>
          <w:szCs w:val="24"/>
          <w:highlight w:val="none"/>
          <w14:textFill>
            <w14:solidFill>
              <w14:schemeClr w14:val="tx1"/>
            </w14:solidFill>
          </w14:textFill>
        </w:rPr>
        <w:t>北京华商三优新能源科技有限公司</w:t>
      </w:r>
      <w:r>
        <w:rPr>
          <w:rFonts w:ascii="宋体" w:hAnsi="宋体" w:cs="宋体"/>
          <w:color w:val="000000" w:themeColor="text1"/>
          <w:sz w:val="24"/>
          <w:szCs w:val="24"/>
          <w:highlight w:val="none"/>
          <w14:textFill>
            <w14:solidFill>
              <w14:schemeClr w14:val="tx1"/>
            </w14:solidFill>
          </w14:textFill>
        </w:rPr>
        <w:t>。本项目已具备招标条件，现招标方式为公开招标。</w:t>
      </w:r>
    </w:p>
    <w:p>
      <w:pPr>
        <w:spacing w:before="233"/>
        <w:rPr>
          <w:rFonts w:ascii="宋体" w:hAnsi="宋体"/>
          <w:color w:val="000000" w:themeColor="text1"/>
          <w:sz w:val="24"/>
          <w:szCs w:val="24"/>
          <w:highlight w:val="none"/>
          <w14:textFill>
            <w14:solidFill>
              <w14:schemeClr w14:val="tx1"/>
            </w14:solidFill>
          </w14:textFill>
        </w:rPr>
      </w:pPr>
      <w:r>
        <w:rPr>
          <w:rFonts w:ascii="宋体" w:hAnsi="宋体" w:cs="宋体"/>
          <w:b/>
          <w:color w:val="000000" w:themeColor="text1"/>
          <w:spacing w:val="1"/>
          <w:sz w:val="24"/>
          <w:szCs w:val="24"/>
          <w:highlight w:val="none"/>
          <w14:textFill>
            <w14:solidFill>
              <w14:schemeClr w14:val="tx1"/>
            </w14:solidFill>
          </w14:textFill>
        </w:rPr>
        <w:t>二、项目概况和招标范围</w:t>
      </w:r>
    </w:p>
    <w:p>
      <w:pPr>
        <w:widowControl/>
        <w:snapToGrid w:val="0"/>
        <w:spacing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规模：</w:t>
      </w:r>
      <w:r>
        <w:rPr>
          <w:rFonts w:hint="eastAsia" w:ascii="宋体" w:hAnsi="宋体" w:cs="宋体"/>
          <w:color w:val="000000" w:themeColor="text1"/>
          <w:sz w:val="24"/>
          <w:szCs w:val="24"/>
          <w:highlight w:val="none"/>
          <w14:textFill>
            <w14:solidFill>
              <w14:schemeClr w14:val="tx1"/>
            </w14:solidFill>
          </w14:textFill>
        </w:rPr>
        <w:t>采购一批物资，选取1家投标人为</w:t>
      </w:r>
      <w:r>
        <w:rPr>
          <w:rFonts w:hint="eastAsia" w:ascii="宋体" w:hAnsi="宋体" w:cs="宋体"/>
          <w:color w:val="000000" w:themeColor="text1"/>
          <w:sz w:val="24"/>
          <w:szCs w:val="24"/>
          <w:highlight w:val="none"/>
          <w:lang w:eastAsia="zh-CN"/>
          <w14:textFill>
            <w14:solidFill>
              <w14:schemeClr w14:val="tx1"/>
            </w14:solidFill>
          </w14:textFill>
        </w:rPr>
        <w:t>2023年高压电缆采购项目包1</w:t>
      </w:r>
      <w:r>
        <w:rPr>
          <w:rFonts w:hint="eastAsia" w:ascii="宋体" w:hAnsi="宋体" w:cs="宋体"/>
          <w:color w:val="000000" w:themeColor="text1"/>
          <w:sz w:val="24"/>
          <w:szCs w:val="24"/>
          <w:highlight w:val="none"/>
          <w14:textFill>
            <w14:solidFill>
              <w14:schemeClr w14:val="tx1"/>
            </w14:solidFill>
          </w14:textFill>
        </w:rPr>
        <w:t xml:space="preserve">的中标人，详见技术规范书及招标文件。             </w:t>
      </w:r>
    </w:p>
    <w:p>
      <w:pPr>
        <w:widowControl/>
        <w:snapToGrid w:val="0"/>
        <w:spacing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 xml:space="preserve">范围：本招标项目划分为 </w:t>
      </w:r>
      <w:r>
        <w:rPr>
          <w:rFonts w:hint="eastAsia" w:ascii="宋体" w:hAnsi="宋体" w:cs="宋体"/>
          <w:color w:val="000000" w:themeColor="text1"/>
          <w:sz w:val="24"/>
          <w:szCs w:val="24"/>
          <w:highlight w:val="none"/>
          <w14:textFill>
            <w14:solidFill>
              <w14:schemeClr w14:val="tx1"/>
            </w14:solidFill>
          </w14:textFill>
        </w:rPr>
        <w:t>1</w:t>
      </w:r>
      <w:r>
        <w:rPr>
          <w:rFonts w:ascii="宋体" w:hAnsi="宋体" w:cs="宋体"/>
          <w:color w:val="000000" w:themeColor="text1"/>
          <w:sz w:val="24"/>
          <w:szCs w:val="24"/>
          <w:highlight w:val="none"/>
          <w14:textFill>
            <w14:solidFill>
              <w14:schemeClr w14:val="tx1"/>
            </w14:solidFill>
          </w14:textFill>
        </w:rPr>
        <w:t>个标段，本次招标为其中的：</w:t>
      </w:r>
    </w:p>
    <w:p>
      <w:pPr>
        <w:widowControl/>
        <w:snapToGrid w:val="0"/>
        <w:spacing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(001)</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2023年高压电缆采购项目包1</w:t>
      </w:r>
      <w:r>
        <w:rPr>
          <w:rFonts w:hint="eastAsia" w:ascii="宋体" w:hAnsi="宋体" w:cs="宋体"/>
          <w:color w:val="000000" w:themeColor="text1"/>
          <w:sz w:val="24"/>
          <w:szCs w:val="24"/>
          <w:highlight w:val="none"/>
          <w14:textFill>
            <w14:solidFill>
              <w14:schemeClr w14:val="tx1"/>
            </w14:solidFill>
          </w14:textFill>
        </w:rPr>
        <w:t>；</w:t>
      </w:r>
    </w:p>
    <w:p>
      <w:pPr>
        <w:spacing w:line="276" w:lineRule="auto"/>
        <w:rPr>
          <w:rFonts w:ascii="宋体" w:hAnsi="宋体"/>
          <w:color w:val="000000" w:themeColor="text1"/>
          <w:sz w:val="24"/>
          <w:szCs w:val="24"/>
          <w:highlight w:val="none"/>
          <w14:textFill>
            <w14:solidFill>
              <w14:schemeClr w14:val="tx1"/>
            </w14:solidFill>
          </w14:textFill>
        </w:rPr>
      </w:pPr>
      <w:r>
        <w:rPr>
          <w:rFonts w:ascii="宋体" w:hAnsi="宋体" w:cs="宋体"/>
          <w:b/>
          <w:color w:val="000000" w:themeColor="text1"/>
          <w:spacing w:val="1"/>
          <w:sz w:val="24"/>
          <w:szCs w:val="24"/>
          <w:highlight w:val="none"/>
          <w14:textFill>
            <w14:solidFill>
              <w14:schemeClr w14:val="tx1"/>
            </w14:solidFill>
          </w14:textFill>
        </w:rPr>
        <w:t>三、投标人资格要求</w:t>
      </w:r>
    </w:p>
    <w:p>
      <w:pPr>
        <w:widowControl/>
        <w:snapToGrid w:val="0"/>
        <w:spacing w:before="240"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 xml:space="preserve">(001 </w:t>
      </w:r>
      <w:r>
        <w:rPr>
          <w:rFonts w:hint="eastAsia" w:ascii="宋体" w:hAnsi="宋体" w:cs="宋体"/>
          <w:color w:val="000000" w:themeColor="text1"/>
          <w:sz w:val="24"/>
          <w:szCs w:val="24"/>
          <w:highlight w:val="none"/>
          <w:lang w:eastAsia="zh-CN"/>
          <w14:textFill>
            <w14:solidFill>
              <w14:schemeClr w14:val="tx1"/>
            </w14:solidFill>
          </w14:textFill>
        </w:rPr>
        <w:t>2023年高压电缆采购项目包1</w:t>
      </w:r>
      <w:r>
        <w:rPr>
          <w:rFonts w:ascii="宋体" w:hAnsi="宋体" w:cs="宋体"/>
          <w:color w:val="000000" w:themeColor="text1"/>
          <w:sz w:val="24"/>
          <w:szCs w:val="24"/>
          <w:highlight w:val="none"/>
          <w14:textFill>
            <w14:solidFill>
              <w14:schemeClr w14:val="tx1"/>
            </w14:solidFill>
          </w14:textFill>
        </w:rPr>
        <w:t>)的投标人资格能力要求：</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1、投标人在中华人民共和国注册的、具有独立法人资格，持有国家工商部门颁发的有效企业法人营业执照，具有独立承担民事责任的能力；</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2、具有良好的商业信誉和健全的财务会计制度；</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3、具有履行合同所必需的设备和专业技术能力；</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4、有依法缴纳税收和社会保障资金的良好记录；</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5、参加此项采购活动前三年内，在经营活动中没有重大违法记录；</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6、无因不良行为暂停、取消或永久取消中标资格的情况；</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7、投标人没有处于被责令停业、投标资格被取消，财产被接管、冻结、破产状态；</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8、单位负责人为同一人或者存在控股、管理关系的不同单位，不得参加同一标段投标或者未划分标段的同一招标项目投标；</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9、投标人不得为“信用中国”网站（www.creditchina.gov.cn）中列入失信被执行人和重大税收违法案件当事人名单的投标人；</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10、本次招标接受制造商、代理商投标，若为代理商须取得货物制造商同意其在本次投标中提供该货物的正式授权书；</w:t>
      </w:r>
    </w:p>
    <w:p>
      <w:pPr>
        <w:pStyle w:val="4"/>
        <w:ind w:left="0" w:leftChars="0"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11、投标人须有制造商的省级市场监督管理部门颁发的</w:t>
      </w:r>
      <w:r>
        <w:rPr>
          <w:rFonts w:hint="eastAsia" w:ascii="宋体" w:hAnsi="宋体" w:cs="宋体"/>
          <w:b/>
          <w:bCs/>
          <w:color w:val="000000" w:themeColor="text1"/>
          <w:sz w:val="24"/>
          <w:szCs w:val="24"/>
          <w:highlight w:val="none"/>
          <w14:textFill>
            <w14:solidFill>
              <w14:schemeClr w14:val="tx1"/>
            </w14:solidFill>
          </w14:textFill>
        </w:rPr>
        <w:t>《工业产品生产许可证》</w:t>
      </w:r>
      <w:r>
        <w:rPr>
          <w:rFonts w:hint="eastAsia" w:ascii="宋体" w:hAnsi="宋体" w:cs="宋体"/>
          <w:color w:val="000000" w:themeColor="text1"/>
          <w:sz w:val="24"/>
          <w:szCs w:val="24"/>
          <w:highlight w:val="none"/>
          <w14:textFill>
            <w14:solidFill>
              <w14:schemeClr w14:val="tx1"/>
            </w14:solidFill>
          </w14:textFill>
        </w:rPr>
        <w:t>；</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12、根据《国家电网有限公司供应商不良行为处理管理细则》的规定，投标人存在导致其被暂停中标资格或取消中标资格的不良行为，且在处理有效期内的，不得参加相应项目的投标；</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13、根据《关于对电力行业严重违法失信市场主体及其有关人员实施联合惩戒的合作备忘录》的通知（发改运行[2017]946号）要求，投标人不得被纳入电力行业市场主体严重违法失信“黑名单”；</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14、法律、行政法规规定的其他条件；</w:t>
      </w:r>
    </w:p>
    <w:p>
      <w:pPr>
        <w:widowControl/>
        <w:tabs>
          <w:tab w:val="left" w:pos="5527"/>
        </w:tabs>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本项目不接受联合体投标。</w:t>
      </w:r>
      <w:r>
        <w:rPr>
          <w:rFonts w:hint="eastAsia" w:ascii="宋体" w:hAnsi="宋体" w:cs="宋体"/>
          <w:color w:val="000000" w:themeColor="text1"/>
          <w:sz w:val="24"/>
          <w:szCs w:val="24"/>
          <w:highlight w:val="none"/>
          <w14:textFill>
            <w14:solidFill>
              <w14:schemeClr w14:val="tx1"/>
            </w14:solidFill>
          </w14:textFill>
        </w:rPr>
        <w:tab/>
      </w:r>
    </w:p>
    <w:p>
      <w:pPr>
        <w:spacing w:before="240" w:line="250" w:lineRule="exact"/>
        <w:rPr>
          <w:rFonts w:ascii="宋体" w:hAnsi="宋体" w:cs="宋体"/>
          <w:b/>
          <w:color w:val="000000" w:themeColor="text1"/>
          <w:spacing w:val="1"/>
          <w:sz w:val="24"/>
          <w:szCs w:val="24"/>
          <w:highlight w:val="none"/>
          <w14:textFill>
            <w14:solidFill>
              <w14:schemeClr w14:val="tx1"/>
            </w14:solidFill>
          </w14:textFill>
        </w:rPr>
      </w:pPr>
      <w:r>
        <w:rPr>
          <w:rFonts w:hint="eastAsia" w:ascii="宋体" w:hAnsi="宋体" w:cs="宋体"/>
          <w:b/>
          <w:color w:val="000000" w:themeColor="text1"/>
          <w:spacing w:val="1"/>
          <w:sz w:val="24"/>
          <w:szCs w:val="24"/>
          <w:highlight w:val="none"/>
          <w14:textFill>
            <w14:solidFill>
              <w14:schemeClr w14:val="tx1"/>
            </w14:solidFill>
          </w14:textFill>
        </w:rPr>
        <w:t>四、电商化采购要求</w:t>
      </w:r>
    </w:p>
    <w:p>
      <w:pPr>
        <w:widowControl/>
        <w:snapToGrid w:val="0"/>
        <w:spacing w:before="240"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根据电商化采购业务的要求，在完成招标确定中标供货商后，各方就合同货物的采购订立批次采购三方合同，详见合同条款。北京华商三优新能源科技有限公司(甲方)，国网智联电商有限公司（乙方），中标供货商（丙方）。</w:t>
      </w:r>
    </w:p>
    <w:p>
      <w:pPr>
        <w:widowControl/>
        <w:snapToGrid w:val="0"/>
        <w:spacing w:before="240"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国网智联电商有限公司（乙方），作为集体企业采购服务方，负责搭建集体企业电商交易专区，提供系统平台技术运维和运营支撑，保证系统平稳运行。依据寻源结果，组织供应商入驻、开店及商品上下架管理、履约供应服务、定期清分结算。国网智联电商有限公司按照中标结果向供应商采购物资，通过国网企购集体企业电商化采购专区（网址：</w:t>
      </w:r>
      <w:r>
        <w:rPr>
          <w:highlight w:val="none"/>
        </w:rPr>
        <w:fldChar w:fldCharType="begin"/>
      </w:r>
      <w:r>
        <w:rPr>
          <w:highlight w:val="none"/>
        </w:rPr>
        <w:instrText xml:space="preserve"> HYPERLINK "http://j.esgcc.com.cn" </w:instrText>
      </w:r>
      <w:r>
        <w:rPr>
          <w:highlight w:val="none"/>
        </w:rPr>
        <w:fldChar w:fldCharType="separate"/>
      </w:r>
      <w:r>
        <w:rPr>
          <w:rFonts w:hint="eastAsia" w:ascii="宋体" w:hAnsi="宋体" w:cs="宋体"/>
          <w:color w:val="000000" w:themeColor="text1"/>
          <w:sz w:val="24"/>
          <w:szCs w:val="24"/>
          <w:highlight w:val="none"/>
          <w14:textFill>
            <w14:solidFill>
              <w14:schemeClr w14:val="tx1"/>
            </w14:solidFill>
          </w14:textFill>
        </w:rPr>
        <w:t>http://j.esgcc.com.cn</w:t>
      </w:r>
      <w:r>
        <w:rPr>
          <w:rFonts w:hint="eastAsia" w:ascii="宋体" w:hAnsi="宋体" w:cs="宋体"/>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sz w:val="24"/>
          <w:szCs w:val="24"/>
          <w:highlight w:val="none"/>
          <w14:textFill>
            <w14:solidFill>
              <w14:schemeClr w14:val="tx1"/>
            </w14:solidFill>
          </w14:textFill>
        </w:rPr>
        <w:t>）按照采购合同约定向招标人提供物资。</w:t>
      </w:r>
    </w:p>
    <w:p>
      <w:pPr>
        <w:widowControl/>
        <w:snapToGrid w:val="0"/>
        <w:spacing w:before="240"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3、供应商应在投标文件中同意，国网智联电商有限公司在履约过程中按照中标价格99.2%向供应商支付货款。</w:t>
      </w:r>
    </w:p>
    <w:p>
      <w:pPr>
        <w:widowControl/>
        <w:snapToGrid w:val="0"/>
        <w:spacing w:before="240"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国网智联电商有限公司提供平台运营、供应商管理、结算支付等采购供应全流程服务。采购时招标人向国网智联电商有限公司下达订单，国网智联电商有限公司将订单推送至供应商，供应商按照订单约定供货；供应商向国网智联电商有限公司开具发票，国网智联电商有限公司向招标人开具发票；招标人依据付款手续文件向国网智联电商有限公司付款，国网智联电商有限公司依据付款手续文件向供应商付款。</w:t>
      </w:r>
    </w:p>
    <w:p>
      <w:pPr>
        <w:widowControl/>
        <w:snapToGrid w:val="0"/>
        <w:spacing w:before="240"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国网智联电商有限公司有义务对供应商进行履约协调及管理，对于招标人反馈的供应商商品存在质量问题或者逾期供货等可能给招标人造成损失的情形，在相关问题全面处理、整改并经招标人书面确认之前，国网智联电商有限公司有权对供应商采取暂停支付问题商品或违约行为所属中标标包的所有货款、扣除违约金、关闭店铺等措施。因店铺关闭、付款暂停等原因造成的损失，由供应商自行承担。</w:t>
      </w:r>
    </w:p>
    <w:p>
      <w:pPr>
        <w:spacing w:before="240" w:line="250" w:lineRule="exact"/>
        <w:rPr>
          <w:rFonts w:ascii="宋体" w:hAnsi="宋体"/>
          <w:color w:val="000000" w:themeColor="text1"/>
          <w:sz w:val="24"/>
          <w:szCs w:val="24"/>
          <w:highlight w:val="none"/>
          <w14:textFill>
            <w14:solidFill>
              <w14:schemeClr w14:val="tx1"/>
            </w14:solidFill>
          </w14:textFill>
        </w:rPr>
      </w:pPr>
      <w:r>
        <w:rPr>
          <w:rFonts w:hint="eastAsia" w:ascii="宋体" w:hAnsi="宋体" w:cs="宋体"/>
          <w:b/>
          <w:color w:val="000000" w:themeColor="text1"/>
          <w:spacing w:val="1"/>
          <w:sz w:val="24"/>
          <w:szCs w:val="24"/>
          <w:highlight w:val="none"/>
          <w14:textFill>
            <w14:solidFill>
              <w14:schemeClr w14:val="tx1"/>
            </w14:solidFill>
          </w14:textFill>
        </w:rPr>
        <w:t>五</w:t>
      </w:r>
      <w:r>
        <w:rPr>
          <w:rFonts w:ascii="宋体" w:hAnsi="宋体" w:cs="宋体"/>
          <w:b/>
          <w:color w:val="000000" w:themeColor="text1"/>
          <w:spacing w:val="1"/>
          <w:sz w:val="24"/>
          <w:szCs w:val="24"/>
          <w:highlight w:val="none"/>
          <w14:textFill>
            <w14:solidFill>
              <w14:schemeClr w14:val="tx1"/>
            </w14:solidFill>
          </w14:textFill>
        </w:rPr>
        <w:t>、招标文件的获取</w:t>
      </w:r>
    </w:p>
    <w:p>
      <w:pPr>
        <w:widowControl/>
        <w:snapToGrid w:val="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p>
    <w:p>
      <w:pPr>
        <w:widowControl/>
        <w:snapToGrid w:val="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获取时间：</w:t>
      </w:r>
      <w:r>
        <w:rPr>
          <w:rFonts w:hint="eastAsia" w:ascii="宋体" w:hAnsi="宋体" w:cs="宋体"/>
          <w:color w:val="000000" w:themeColor="text1"/>
          <w:sz w:val="24"/>
          <w:szCs w:val="24"/>
          <w:highlight w:val="none"/>
          <w14:textFill>
            <w14:solidFill>
              <w14:schemeClr w14:val="tx1"/>
            </w14:solidFill>
          </w14:textFill>
        </w:rPr>
        <w:t>从2023年0</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28</w:t>
      </w:r>
      <w:r>
        <w:rPr>
          <w:rFonts w:hint="eastAsia" w:ascii="宋体" w:hAnsi="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lang w:val="en-US" w:eastAsia="zh-CN"/>
          <w14:textFill>
            <w14:solidFill>
              <w14:schemeClr w14:val="tx1"/>
            </w14:solidFill>
          </w14:textFill>
        </w:rPr>
        <w:t>09</w:t>
      </w:r>
      <w:r>
        <w:rPr>
          <w:rFonts w:hint="eastAsia" w:ascii="宋体" w:hAnsi="宋体" w:cs="宋体"/>
          <w:color w:val="000000" w:themeColor="text1"/>
          <w:sz w:val="24"/>
          <w:szCs w:val="24"/>
          <w:highlight w:val="none"/>
          <w14:textFill>
            <w14:solidFill>
              <w14:schemeClr w14:val="tx1"/>
            </w14:solidFill>
          </w14:textFill>
        </w:rPr>
        <w:t>时00分到2023年</w:t>
      </w:r>
      <w:r>
        <w:rPr>
          <w:rFonts w:hint="eastAsia" w:ascii="宋体" w:hAnsi="宋体" w:cs="宋体"/>
          <w:color w:val="000000" w:themeColor="text1"/>
          <w:sz w:val="24"/>
          <w:szCs w:val="24"/>
          <w:highlight w:val="none"/>
          <w:lang w:val="en-US" w:eastAsia="zh-CN"/>
          <w14:textFill>
            <w14:solidFill>
              <w14:schemeClr w14:val="tx1"/>
            </w14:solidFill>
          </w14:textFill>
        </w:rPr>
        <w:t>10</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08</w:t>
      </w:r>
      <w:r>
        <w:rPr>
          <w:rFonts w:hint="eastAsia" w:ascii="宋体" w:hAnsi="宋体" w:cs="宋体"/>
          <w:color w:val="000000" w:themeColor="text1"/>
          <w:sz w:val="24"/>
          <w:szCs w:val="24"/>
          <w:highlight w:val="none"/>
          <w14:textFill>
            <w14:solidFill>
              <w14:schemeClr w14:val="tx1"/>
            </w14:solidFill>
          </w14:textFill>
        </w:rPr>
        <w:t>日17时00分；</w:t>
      </w:r>
    </w:p>
    <w:p>
      <w:pPr>
        <w:widowControl/>
        <w:snapToGrid w:val="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获取方式：</w:t>
      </w:r>
      <w:r>
        <w:rPr>
          <w:rFonts w:hint="eastAsia" w:ascii="宋体" w:hAnsi="宋体" w:cs="宋体"/>
          <w:color w:val="000000" w:themeColor="text1"/>
          <w:sz w:val="24"/>
          <w:szCs w:val="24"/>
          <w:highlight w:val="none"/>
          <w14:textFill>
            <w14:solidFill>
              <w14:schemeClr w14:val="tx1"/>
            </w14:solidFill>
          </w14:textFill>
        </w:rPr>
        <w:t>登录招标人招投标交易平台信息系统（国家电网有限公司电子商务平台-电工交易专区 https://sgccetp.com.cn/portal/#/，下同）下载招标文件，免费获取。</w:t>
      </w:r>
    </w:p>
    <w:p>
      <w:pPr>
        <w:spacing w:before="240"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s="宋体"/>
          <w:b/>
          <w:color w:val="000000" w:themeColor="text1"/>
          <w:spacing w:val="1"/>
          <w:sz w:val="24"/>
          <w:szCs w:val="24"/>
          <w:highlight w:val="none"/>
          <w14:textFill>
            <w14:solidFill>
              <w14:schemeClr w14:val="tx1"/>
            </w14:solidFill>
          </w14:textFill>
        </w:rPr>
        <w:t>六</w:t>
      </w:r>
      <w:r>
        <w:rPr>
          <w:rFonts w:ascii="宋体" w:hAnsi="宋体" w:cs="宋体"/>
          <w:b/>
          <w:color w:val="000000" w:themeColor="text1"/>
          <w:spacing w:val="1"/>
          <w:sz w:val="24"/>
          <w:szCs w:val="24"/>
          <w:highlight w:val="none"/>
          <w14:textFill>
            <w14:solidFill>
              <w14:schemeClr w14:val="tx1"/>
            </w14:solidFill>
          </w14:textFill>
        </w:rPr>
        <w:t>、投标文件的递交</w:t>
      </w:r>
    </w:p>
    <w:p>
      <w:pPr>
        <w:widowControl/>
        <w:snapToGrid w:val="0"/>
        <w:spacing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递交截止时间：</w:t>
      </w:r>
      <w:r>
        <w:rPr>
          <w:rFonts w:hint="eastAsia" w:ascii="宋体" w:hAnsi="宋体" w:cs="宋体"/>
          <w:color w:val="000000" w:themeColor="text1"/>
          <w:sz w:val="24"/>
          <w:szCs w:val="24"/>
          <w:highlight w:val="none"/>
          <w14:textFill>
            <w14:solidFill>
              <w14:schemeClr w14:val="tx1"/>
            </w14:solidFill>
          </w14:textFill>
        </w:rPr>
        <w:t>2023年</w:t>
      </w:r>
      <w:r>
        <w:rPr>
          <w:rFonts w:hint="eastAsia" w:ascii="宋体" w:hAnsi="宋体" w:cs="宋体"/>
          <w:color w:val="000000" w:themeColor="text1"/>
          <w:sz w:val="24"/>
          <w:szCs w:val="24"/>
          <w:highlight w:val="none"/>
          <w:lang w:val="en-US" w:eastAsia="zh-CN"/>
          <w14:textFill>
            <w14:solidFill>
              <w14:schemeClr w14:val="tx1"/>
            </w14:solidFill>
          </w14:textFill>
        </w:rPr>
        <w:t>10</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23</w:t>
      </w:r>
      <w:r>
        <w:rPr>
          <w:rFonts w:hint="eastAsia" w:ascii="宋体" w:hAnsi="宋体" w:cs="宋体"/>
          <w:color w:val="000000" w:themeColor="text1"/>
          <w:sz w:val="24"/>
          <w:szCs w:val="24"/>
          <w:highlight w:val="none"/>
          <w14:textFill>
            <w14:solidFill>
              <w14:schemeClr w14:val="tx1"/>
            </w14:solidFill>
          </w14:textFill>
        </w:rPr>
        <w:t xml:space="preserve">日09时30分      </w:t>
      </w:r>
    </w:p>
    <w:p>
      <w:pPr>
        <w:widowControl/>
        <w:snapToGrid w:val="0"/>
        <w:spacing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递交方式：</w:t>
      </w:r>
      <w:r>
        <w:rPr>
          <w:rFonts w:hint="eastAsia" w:ascii="宋体" w:hAnsi="宋体" w:cs="宋体"/>
          <w:color w:val="000000" w:themeColor="text1"/>
          <w:sz w:val="24"/>
          <w:szCs w:val="24"/>
          <w:highlight w:val="none"/>
          <w14:textFill>
            <w14:solidFill>
              <w14:schemeClr w14:val="tx1"/>
            </w14:solidFill>
          </w14:textFill>
        </w:rPr>
        <w:t xml:space="preserve">1、递交至招标人招投标交易平台信息系统（国家电网有限公司电子商务平台-电工交易专区 </w:t>
      </w:r>
      <w:r>
        <w:rPr>
          <w:highlight w:val="none"/>
        </w:rPr>
        <w:fldChar w:fldCharType="begin"/>
      </w:r>
      <w:r>
        <w:rPr>
          <w:highlight w:val="none"/>
        </w:rPr>
        <w:instrText xml:space="preserve"> HYPERLINK "https://sgccetp.com.cn/portal/" \l "/）电子上传文件递交" </w:instrText>
      </w:r>
      <w:r>
        <w:rPr>
          <w:highlight w:val="none"/>
        </w:rPr>
        <w:fldChar w:fldCharType="separate"/>
      </w:r>
      <w:r>
        <w:rPr>
          <w:rFonts w:hint="eastAsia" w:ascii="宋体" w:hAnsi="宋体" w:cs="宋体"/>
          <w:color w:val="000000" w:themeColor="text1"/>
          <w:sz w:val="24"/>
          <w:szCs w:val="24"/>
          <w:highlight w:val="none"/>
          <w14:textFill>
            <w14:solidFill>
              <w14:schemeClr w14:val="tx1"/>
            </w14:solidFill>
          </w14:textFill>
        </w:rPr>
        <w:t>https://sgccetp.com.cn/portal/#/）电子上传</w:t>
      </w:r>
      <w:r>
        <w:rPr>
          <w:rFonts w:ascii="宋体" w:hAnsi="宋体" w:cs="宋体"/>
          <w:color w:val="000000" w:themeColor="text1"/>
          <w:sz w:val="24"/>
          <w:szCs w:val="24"/>
          <w:highlight w:val="none"/>
          <w14:textFill>
            <w14:solidFill>
              <w14:schemeClr w14:val="tx1"/>
            </w14:solidFill>
          </w14:textFill>
        </w:rPr>
        <w:t>文件递交</w:t>
      </w:r>
      <w:r>
        <w:rPr>
          <w:rFonts w:ascii="宋体" w:hAnsi="宋体" w:cs="宋体"/>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sz w:val="24"/>
          <w:szCs w:val="24"/>
          <w:highlight w:val="none"/>
          <w14:textFill>
            <w14:solidFill>
              <w14:schemeClr w14:val="tx1"/>
            </w14:solidFill>
          </w14:textFill>
        </w:rPr>
        <w:t>。</w:t>
      </w:r>
    </w:p>
    <w:p>
      <w:pPr>
        <w:spacing w:before="240" w:line="276" w:lineRule="auto"/>
        <w:rPr>
          <w:rFonts w:ascii="宋体" w:hAnsi="宋体"/>
          <w:color w:val="000000" w:themeColor="text1"/>
          <w:sz w:val="24"/>
          <w:szCs w:val="24"/>
          <w:highlight w:val="none"/>
          <w14:textFill>
            <w14:solidFill>
              <w14:schemeClr w14:val="tx1"/>
            </w14:solidFill>
          </w14:textFill>
        </w:rPr>
      </w:pPr>
      <w:r>
        <w:rPr>
          <w:rFonts w:hint="eastAsia" w:ascii="宋体" w:hAnsi="宋体" w:cs="宋体"/>
          <w:b/>
          <w:color w:val="000000" w:themeColor="text1"/>
          <w:spacing w:val="1"/>
          <w:sz w:val="24"/>
          <w:szCs w:val="24"/>
          <w:highlight w:val="none"/>
          <w14:textFill>
            <w14:solidFill>
              <w14:schemeClr w14:val="tx1"/>
            </w14:solidFill>
          </w14:textFill>
        </w:rPr>
        <w:t>七</w:t>
      </w:r>
      <w:r>
        <w:rPr>
          <w:rFonts w:ascii="宋体" w:hAnsi="宋体" w:cs="宋体"/>
          <w:b/>
          <w:color w:val="000000" w:themeColor="text1"/>
          <w:spacing w:val="1"/>
          <w:sz w:val="24"/>
          <w:szCs w:val="24"/>
          <w:highlight w:val="none"/>
          <w14:textFill>
            <w14:solidFill>
              <w14:schemeClr w14:val="tx1"/>
            </w14:solidFill>
          </w14:textFill>
        </w:rPr>
        <w:t>、开标时间及地点</w:t>
      </w:r>
    </w:p>
    <w:p>
      <w:pPr>
        <w:widowControl/>
        <w:snapToGrid w:val="0"/>
        <w:spacing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开标时间：</w:t>
      </w:r>
      <w:r>
        <w:rPr>
          <w:rFonts w:hint="eastAsia" w:ascii="宋体" w:hAnsi="宋体" w:cs="宋体"/>
          <w:color w:val="000000" w:themeColor="text1"/>
          <w:sz w:val="24"/>
          <w:szCs w:val="24"/>
          <w:highlight w:val="none"/>
          <w14:textFill>
            <w14:solidFill>
              <w14:schemeClr w14:val="tx1"/>
            </w14:solidFill>
          </w14:textFill>
        </w:rPr>
        <w:t>2023年</w:t>
      </w:r>
      <w:r>
        <w:rPr>
          <w:rFonts w:hint="eastAsia" w:ascii="宋体" w:hAnsi="宋体" w:cs="宋体"/>
          <w:color w:val="000000" w:themeColor="text1"/>
          <w:sz w:val="24"/>
          <w:szCs w:val="24"/>
          <w:highlight w:val="none"/>
          <w:lang w:val="en-US" w:eastAsia="zh-CN"/>
          <w14:textFill>
            <w14:solidFill>
              <w14:schemeClr w14:val="tx1"/>
            </w14:solidFill>
          </w14:textFill>
        </w:rPr>
        <w:t>10</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23</w:t>
      </w:r>
      <w:r>
        <w:rPr>
          <w:rFonts w:hint="eastAsia" w:ascii="宋体" w:hAnsi="宋体" w:cs="宋体"/>
          <w:color w:val="000000" w:themeColor="text1"/>
          <w:sz w:val="24"/>
          <w:szCs w:val="24"/>
          <w:highlight w:val="none"/>
          <w14:textFill>
            <w14:solidFill>
              <w14:schemeClr w14:val="tx1"/>
            </w14:solidFill>
          </w14:textFill>
        </w:rPr>
        <w:t xml:space="preserve">日09时30分        </w:t>
      </w:r>
    </w:p>
    <w:p>
      <w:pPr>
        <w:widowControl/>
        <w:snapToGrid w:val="0"/>
        <w:spacing w:line="360" w:lineRule="auto"/>
        <w:ind w:firstLine="480" w:firstLineChars="200"/>
        <w:textAlignment w:val="baseline"/>
        <w:rPr>
          <w:rFonts w:ascii="宋体" w:hAnsi="宋体" w:cs="宋体"/>
          <w:b/>
          <w:color w:val="000000" w:themeColor="text1"/>
          <w:spacing w:val="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开标地点：</w:t>
      </w:r>
      <w:r>
        <w:rPr>
          <w:rFonts w:hint="eastAsia" w:ascii="宋体" w:hAnsi="宋体" w:cs="宋体"/>
          <w:color w:val="000000" w:themeColor="text1"/>
          <w:sz w:val="24"/>
          <w:szCs w:val="24"/>
          <w:highlight w:val="none"/>
          <w14:textFill>
            <w14:solidFill>
              <w14:schemeClr w14:val="tx1"/>
            </w14:solidFill>
          </w14:textFill>
        </w:rPr>
        <w:t>招标人招投标交易平台信息系统（国家电网有限公司电子商务平台-电工交易专区 https://sgccetp.com.cn/portal/#/）</w:t>
      </w:r>
    </w:p>
    <w:p>
      <w:pPr>
        <w:spacing w:before="240" w:line="360" w:lineRule="auto"/>
        <w:rPr>
          <w:rFonts w:ascii="宋体" w:hAnsi="宋体" w:cs="宋体"/>
          <w:b/>
          <w:color w:val="000000" w:themeColor="text1"/>
          <w:spacing w:val="1"/>
          <w:sz w:val="24"/>
          <w:szCs w:val="24"/>
          <w:highlight w:val="none"/>
          <w14:textFill>
            <w14:solidFill>
              <w14:schemeClr w14:val="tx1"/>
            </w14:solidFill>
          </w14:textFill>
        </w:rPr>
      </w:pPr>
      <w:r>
        <w:rPr>
          <w:rFonts w:hint="eastAsia" w:ascii="宋体" w:hAnsi="宋体" w:cs="宋体"/>
          <w:b/>
          <w:color w:val="000000" w:themeColor="text1"/>
          <w:spacing w:val="1"/>
          <w:sz w:val="24"/>
          <w:szCs w:val="24"/>
          <w:highlight w:val="none"/>
          <w14:textFill>
            <w14:solidFill>
              <w14:schemeClr w14:val="tx1"/>
            </w14:solidFill>
          </w14:textFill>
        </w:rPr>
        <w:t>八</w:t>
      </w:r>
      <w:r>
        <w:rPr>
          <w:rFonts w:ascii="宋体" w:hAnsi="宋体" w:cs="宋体"/>
          <w:b/>
          <w:color w:val="000000" w:themeColor="text1"/>
          <w:spacing w:val="1"/>
          <w:sz w:val="24"/>
          <w:szCs w:val="24"/>
          <w:highlight w:val="none"/>
          <w14:textFill>
            <w14:solidFill>
              <w14:schemeClr w14:val="tx1"/>
            </w14:solidFill>
          </w14:textFill>
        </w:rPr>
        <w:t>、其他</w:t>
      </w:r>
    </w:p>
    <w:p>
      <w:pPr>
        <w:widowControl/>
        <w:snapToGrid w:val="0"/>
        <w:spacing w:before="240" w:line="360" w:lineRule="auto"/>
        <w:ind w:firstLine="482" w:firstLineChars="200"/>
        <w:textAlignment w:val="baseline"/>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8.1.登录招标人招投标交易平台信息系统（国家电网有限公司电子商务平台-电工交易专区 https://sgccetp.com.cn/portal/#/，请使用谷歌浏览器（推荐71版本），电脑配置推荐使用WIN7、WIN8、WIN10系统）下载招标文件，并按《电子招标投标办法》等国家法律法规要求，到第三方认证机构办理CA证书电子钥匙。投标人应妥善保管招标人招投标交易平台信息系统账号和密码，以及CA数字证书和密码，因上述账号、数字证书或密码保管不当造成的损失，由投标人自行承担。</w:t>
      </w:r>
    </w:p>
    <w:p>
      <w:pPr>
        <w:widowControl/>
        <w:snapToGrid w:val="0"/>
        <w:spacing w:before="240" w:line="360" w:lineRule="auto"/>
        <w:ind w:firstLine="482" w:firstLineChars="200"/>
        <w:textAlignment w:val="baseline"/>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投标人应在招标人招投标交易平台信息系统注册并办理CA证书电子钥匙方可获取招标文件，电子钥匙的办理流程请登录招标人招投标交易平台信息系统首页“下载专区”→“平台注册”→“电脑配置及电子钥匙”下载所有文件仔细阅读。电子钥匙的办理需要一定的时间，请潜在投标人高度重视。由于没有及时办理电子钥匙导致获取招标文件失败，由投标人自行承担相关责任。</w:t>
      </w:r>
    </w:p>
    <w:p>
      <w:pPr>
        <w:widowControl/>
        <w:snapToGrid w:val="0"/>
        <w:spacing w:before="240" w:line="360" w:lineRule="auto"/>
        <w:ind w:firstLine="482"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8.2.投标工具下载方式：请各投标人在招标人招投标交易平台信息系统首页“下载专区→参与投标→投标工具安装”下载并安装。操作手册及注意事项见首页“下载专区→参与投标→操作手册”。投标工具操作问题联系招标人招投标交易平台信息系统运维支持电话：010-63411000。</w:t>
      </w:r>
    </w:p>
    <w:p>
      <w:pPr>
        <w:widowControl/>
        <w:snapToGrid w:val="0"/>
        <w:spacing w:before="240"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8.3</w:t>
      </w:r>
      <w:r>
        <w:rPr>
          <w:rFonts w:ascii="宋体" w:hAnsi="宋体" w:cs="宋体"/>
          <w:color w:val="000000" w:themeColor="text1"/>
          <w:sz w:val="24"/>
          <w:szCs w:val="24"/>
          <w:highlight w:val="none"/>
          <w14:textFill>
            <w14:solidFill>
              <w14:schemeClr w14:val="tx1"/>
            </w14:solidFill>
          </w14:textFill>
        </w:rPr>
        <w:t>.投标截止时间之前未成功提交至招标人招投标交易平台信息系统的电子投标文件，招标人不予受理；未按规定加密的投标文件及投标文件的修改文件</w:t>
      </w:r>
      <w:r>
        <w:rPr>
          <w:rFonts w:hint="eastAsia" w:ascii="宋体" w:hAnsi="宋体" w:cs="宋体"/>
          <w:color w:val="000000" w:themeColor="text1"/>
          <w:sz w:val="24"/>
          <w:szCs w:val="24"/>
          <w:highlight w:val="none"/>
          <w14:textFill>
            <w14:solidFill>
              <w14:schemeClr w14:val="tx1"/>
            </w14:solidFill>
          </w14:textFill>
        </w:rPr>
        <w:t>，招标人不予受理。</w:t>
      </w:r>
      <w:r>
        <w:rPr>
          <w:rFonts w:ascii="宋体" w:hAnsi="宋体" w:cs="宋体"/>
          <w:color w:val="000000" w:themeColor="text1"/>
          <w:sz w:val="24"/>
          <w:szCs w:val="24"/>
          <w:highlight w:val="none"/>
          <w14:textFill>
            <w14:solidFill>
              <w14:schemeClr w14:val="tx1"/>
            </w14:solidFill>
          </w14:textFill>
        </w:rPr>
        <w:t xml:space="preserve"> </w:t>
      </w:r>
    </w:p>
    <w:p>
      <w:pPr>
        <w:widowControl/>
        <w:snapToGrid w:val="0"/>
        <w:spacing w:before="240"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8.4.本次招标公告在招标人招投标交易平台信息系统（https://sgccetp.com.cn）、中国招标投标公共服务平台（http://cebpubservice.com）上发布。</w:t>
      </w:r>
      <w:bookmarkStart w:id="5" w:name="_GoBack"/>
      <w:bookmarkEnd w:id="5"/>
    </w:p>
    <w:p>
      <w:pPr>
        <w:widowControl/>
        <w:snapToGrid w:val="0"/>
        <w:spacing w:before="240"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8.5</w:t>
      </w:r>
      <w:r>
        <w:rPr>
          <w:rFonts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采购清单</w:t>
      </w:r>
    </w:p>
    <w:tbl>
      <w:tblPr>
        <w:tblStyle w:val="6"/>
        <w:tblW w:w="891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3"/>
        <w:gridCol w:w="1101"/>
        <w:gridCol w:w="1799"/>
        <w:gridCol w:w="1133"/>
        <w:gridCol w:w="667"/>
        <w:gridCol w:w="1100"/>
        <w:gridCol w:w="967"/>
        <w:gridCol w:w="15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43" w:type="dxa"/>
            <w:vAlign w:val="center"/>
          </w:tcPr>
          <w:p>
            <w:pPr>
              <w:widowControl/>
              <w:snapToGrid w:val="0"/>
              <w:ind w:left="-105" w:leftChars="-50" w:right="-105" w:rightChars="-50"/>
              <w:jc w:val="center"/>
              <w:textAlignment w:val="baseline"/>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101" w:type="dxa"/>
            <w:vAlign w:val="center"/>
          </w:tcPr>
          <w:p>
            <w:pPr>
              <w:widowControl/>
              <w:snapToGrid w:val="0"/>
              <w:ind w:left="-105" w:leftChars="-50" w:right="-105" w:rightChars="-50"/>
              <w:jc w:val="center"/>
              <w:textAlignment w:val="baseline"/>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物资名称</w:t>
            </w:r>
          </w:p>
        </w:tc>
        <w:tc>
          <w:tcPr>
            <w:tcW w:w="1799" w:type="dxa"/>
            <w:vAlign w:val="center"/>
          </w:tcPr>
          <w:p>
            <w:pPr>
              <w:widowControl/>
              <w:snapToGrid w:val="0"/>
              <w:ind w:left="-105" w:leftChars="-50" w:right="-105" w:rightChars="-50"/>
              <w:jc w:val="center"/>
              <w:textAlignment w:val="baseline"/>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规格</w:t>
            </w:r>
          </w:p>
        </w:tc>
        <w:tc>
          <w:tcPr>
            <w:tcW w:w="1133" w:type="dxa"/>
            <w:vAlign w:val="center"/>
          </w:tcPr>
          <w:p>
            <w:pPr>
              <w:widowControl/>
              <w:snapToGrid w:val="0"/>
              <w:ind w:left="-105" w:leftChars="-50" w:right="-105" w:rightChars="-50"/>
              <w:jc w:val="center"/>
              <w:textAlignment w:val="baseline"/>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数量</w:t>
            </w:r>
          </w:p>
        </w:tc>
        <w:tc>
          <w:tcPr>
            <w:tcW w:w="667" w:type="dxa"/>
            <w:vAlign w:val="center"/>
          </w:tcPr>
          <w:p>
            <w:pPr>
              <w:widowControl/>
              <w:snapToGrid w:val="0"/>
              <w:ind w:left="-105" w:leftChars="-50" w:right="-105" w:rightChars="-50"/>
              <w:jc w:val="center"/>
              <w:textAlignment w:val="baseline"/>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单位</w:t>
            </w:r>
          </w:p>
        </w:tc>
        <w:tc>
          <w:tcPr>
            <w:tcW w:w="1100" w:type="dxa"/>
            <w:vAlign w:val="center"/>
          </w:tcPr>
          <w:p>
            <w:pPr>
              <w:widowControl/>
              <w:snapToGrid w:val="0"/>
              <w:ind w:left="-105" w:leftChars="-50" w:right="-105" w:rightChars="-50"/>
              <w:jc w:val="center"/>
              <w:textAlignment w:val="baseline"/>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交货期</w:t>
            </w:r>
          </w:p>
        </w:tc>
        <w:tc>
          <w:tcPr>
            <w:tcW w:w="967" w:type="dxa"/>
            <w:vAlign w:val="center"/>
          </w:tcPr>
          <w:p>
            <w:pPr>
              <w:widowControl/>
              <w:snapToGrid w:val="0"/>
              <w:ind w:left="-105" w:leftChars="-50" w:right="-105" w:rightChars="-50"/>
              <w:jc w:val="center"/>
              <w:textAlignment w:val="baseline"/>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交货地点</w:t>
            </w:r>
          </w:p>
        </w:tc>
        <w:tc>
          <w:tcPr>
            <w:tcW w:w="1509" w:type="dxa"/>
            <w:vAlign w:val="center"/>
          </w:tcPr>
          <w:p>
            <w:pPr>
              <w:widowControl/>
              <w:snapToGrid w:val="0"/>
              <w:ind w:left="-105" w:leftChars="-50" w:right="-105" w:rightChars="-50"/>
              <w:jc w:val="center"/>
              <w:textAlignment w:val="baseline"/>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643" w:type="dxa"/>
            <w:vAlign w:val="center"/>
          </w:tcPr>
          <w:p>
            <w:pPr>
              <w:widowControl/>
              <w:spacing w:line="480" w:lineRule="auto"/>
              <w:jc w:val="center"/>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1</w:t>
            </w:r>
          </w:p>
        </w:tc>
        <w:tc>
          <w:tcPr>
            <w:tcW w:w="1101" w:type="dxa"/>
            <w:vAlign w:val="center"/>
          </w:tcPr>
          <w:p>
            <w:pPr>
              <w:widowControl/>
              <w:jc w:val="center"/>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olor w:val="000000"/>
                <w:kern w:val="0"/>
                <w:szCs w:val="21"/>
                <w:highlight w:val="none"/>
              </w:rPr>
              <w:t>电力电缆</w:t>
            </w:r>
          </w:p>
        </w:tc>
        <w:tc>
          <w:tcPr>
            <w:tcW w:w="1799" w:type="dxa"/>
            <w:vAlign w:val="center"/>
          </w:tcPr>
          <w:p>
            <w:pPr>
              <w:widowControl/>
              <w:jc w:val="center"/>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ZA-YJY22-8.7/15kV-3X300mm2</w:t>
            </w:r>
          </w:p>
        </w:tc>
        <w:tc>
          <w:tcPr>
            <w:tcW w:w="1133" w:type="dxa"/>
            <w:vAlign w:val="center"/>
          </w:tcPr>
          <w:p>
            <w:pPr>
              <w:widowControl/>
              <w:jc w:val="center"/>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olor w:val="000000"/>
                <w:kern w:val="0"/>
                <w:szCs w:val="21"/>
                <w:highlight w:val="none"/>
                <w:lang w:val="en-US" w:eastAsia="zh-CN"/>
              </w:rPr>
              <w:t>25600</w:t>
            </w:r>
          </w:p>
        </w:tc>
        <w:tc>
          <w:tcPr>
            <w:tcW w:w="667" w:type="dxa"/>
            <w:vAlign w:val="center"/>
          </w:tcPr>
          <w:p>
            <w:pPr>
              <w:widowControl/>
              <w:jc w:val="center"/>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kern w:val="0"/>
                <w:szCs w:val="21"/>
                <w:highlight w:val="none"/>
                <w:lang w:bidi="ar"/>
              </w:rPr>
              <w:t>米</w:t>
            </w:r>
          </w:p>
        </w:tc>
        <w:tc>
          <w:tcPr>
            <w:tcW w:w="1100" w:type="dxa"/>
            <w:vAlign w:val="center"/>
          </w:tcPr>
          <w:p>
            <w:pPr>
              <w:widowControl/>
              <w:spacing w:line="300" w:lineRule="exact"/>
              <w:jc w:val="center"/>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合同签订后</w:t>
            </w:r>
            <w:r>
              <w:rPr>
                <w:rFonts w:hint="eastAsia" w:ascii="宋体" w:hAnsi="宋体" w:cs="宋体"/>
                <w:color w:val="000000" w:themeColor="text1"/>
                <w:kern w:val="0"/>
                <w:szCs w:val="21"/>
                <w:highlight w:val="none"/>
                <w:lang w:val="en-US" w:eastAsia="zh-CN" w:bidi="ar"/>
                <w14:textFill>
                  <w14:solidFill>
                    <w14:schemeClr w14:val="tx1"/>
                  </w14:solidFill>
                </w14:textFill>
              </w:rPr>
              <w:t>20</w:t>
            </w:r>
            <w:r>
              <w:rPr>
                <w:rFonts w:hint="eastAsia" w:ascii="宋体" w:hAnsi="宋体" w:cs="宋体"/>
                <w:color w:val="000000" w:themeColor="text1"/>
                <w:kern w:val="0"/>
                <w:szCs w:val="21"/>
                <w:highlight w:val="none"/>
                <w:lang w:bidi="ar"/>
                <w14:textFill>
                  <w14:solidFill>
                    <w14:schemeClr w14:val="tx1"/>
                  </w14:solidFill>
                </w14:textFill>
              </w:rPr>
              <w:t>日内</w:t>
            </w:r>
          </w:p>
        </w:tc>
        <w:tc>
          <w:tcPr>
            <w:tcW w:w="967" w:type="dxa"/>
            <w:vAlign w:val="center"/>
          </w:tcPr>
          <w:p>
            <w:pPr>
              <w:widowControl/>
              <w:spacing w:line="300" w:lineRule="exact"/>
              <w:jc w:val="center"/>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招标人指定地点</w:t>
            </w:r>
          </w:p>
        </w:tc>
        <w:tc>
          <w:tcPr>
            <w:tcW w:w="1509" w:type="dxa"/>
            <w:vAlign w:val="center"/>
          </w:tcPr>
          <w:p>
            <w:pPr>
              <w:widowControl/>
              <w:spacing w:line="300" w:lineRule="exact"/>
              <w:jc w:val="center"/>
              <w:textAlignment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具体采购数量及采购金额以招标人实际下达《采购订单》为准。招标人使用50%以上计划采购数量或采购额度达到中标金额的50%后可根据具体项目需要决定是否继续执行合同。</w:t>
            </w:r>
          </w:p>
        </w:tc>
      </w:tr>
    </w:tbl>
    <w:p>
      <w:pPr>
        <w:spacing w:line="360" w:lineRule="auto"/>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详见本项目技术规范书</w:t>
      </w:r>
    </w:p>
    <w:p>
      <w:pPr>
        <w:spacing w:line="400" w:lineRule="exact"/>
        <w:rPr>
          <w:rFonts w:ascii="宋体" w:hAnsi="宋体"/>
          <w:color w:val="000000" w:themeColor="text1"/>
          <w:sz w:val="24"/>
          <w:szCs w:val="24"/>
          <w:highlight w:val="none"/>
          <w14:textFill>
            <w14:solidFill>
              <w14:schemeClr w14:val="tx1"/>
            </w14:solidFill>
          </w14:textFill>
        </w:rPr>
      </w:pPr>
      <w:r>
        <w:rPr>
          <w:rFonts w:hint="eastAsia" w:ascii="宋体" w:hAnsi="宋体" w:cs="宋体"/>
          <w:b/>
          <w:color w:val="000000" w:themeColor="text1"/>
          <w:spacing w:val="1"/>
          <w:sz w:val="24"/>
          <w:szCs w:val="24"/>
          <w:highlight w:val="none"/>
          <w14:textFill>
            <w14:solidFill>
              <w14:schemeClr w14:val="tx1"/>
            </w14:solidFill>
          </w14:textFill>
        </w:rPr>
        <w:t>九</w:t>
      </w:r>
      <w:r>
        <w:rPr>
          <w:rFonts w:ascii="宋体" w:hAnsi="宋体" w:cs="宋体"/>
          <w:b/>
          <w:color w:val="000000" w:themeColor="text1"/>
          <w:spacing w:val="1"/>
          <w:sz w:val="24"/>
          <w:szCs w:val="24"/>
          <w:highlight w:val="none"/>
          <w14:textFill>
            <w14:solidFill>
              <w14:schemeClr w14:val="tx1"/>
            </w14:solidFill>
          </w14:textFill>
        </w:rPr>
        <w:t>、监督部门</w:t>
      </w:r>
    </w:p>
    <w:p>
      <w:pPr>
        <w:widowControl/>
        <w:snapToGrid w:val="0"/>
        <w:spacing w:before="24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9.1.本招标项目的监督部门为招标人北京华商三优新能源科技有限公司物资管理（招标采购）中心。</w:t>
      </w:r>
    </w:p>
    <w:p>
      <w:pPr>
        <w:spacing w:before="176" w:line="400" w:lineRule="exact"/>
        <w:rPr>
          <w:rFonts w:hint="default" w:ascii="宋体" w:hAnsi="宋体" w:eastAsia="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9.2.监督电话：010-61511368-8</w:t>
      </w:r>
      <w:r>
        <w:rPr>
          <w:rFonts w:hint="eastAsia" w:ascii="宋体" w:hAnsi="宋体" w:cs="宋体"/>
          <w:color w:val="000000" w:themeColor="text1"/>
          <w:sz w:val="24"/>
          <w:szCs w:val="24"/>
          <w:highlight w:val="none"/>
          <w:lang w:val="en-US" w:eastAsia="zh-CN"/>
          <w14:textFill>
            <w14:solidFill>
              <w14:schemeClr w14:val="tx1"/>
            </w14:solidFill>
          </w14:textFill>
        </w:rPr>
        <w:t>220</w:t>
      </w:r>
    </w:p>
    <w:p>
      <w:pPr>
        <w:spacing w:before="156" w:line="400" w:lineRule="exact"/>
        <w:rPr>
          <w:rFonts w:ascii="宋体" w:hAnsi="宋体"/>
          <w:color w:val="000000" w:themeColor="text1"/>
          <w:sz w:val="24"/>
          <w:szCs w:val="24"/>
          <w:highlight w:val="none"/>
          <w14:textFill>
            <w14:solidFill>
              <w14:schemeClr w14:val="tx1"/>
            </w14:solidFill>
          </w14:textFill>
        </w:rPr>
      </w:pPr>
      <w:r>
        <w:rPr>
          <w:rFonts w:hint="eastAsia" w:ascii="宋体" w:hAnsi="宋体" w:cs="宋体"/>
          <w:b/>
          <w:color w:val="000000" w:themeColor="text1"/>
          <w:spacing w:val="1"/>
          <w:sz w:val="24"/>
          <w:szCs w:val="24"/>
          <w:highlight w:val="none"/>
          <w14:textFill>
            <w14:solidFill>
              <w14:schemeClr w14:val="tx1"/>
            </w14:solidFill>
          </w14:textFill>
        </w:rPr>
        <w:t>十</w:t>
      </w:r>
      <w:r>
        <w:rPr>
          <w:rFonts w:ascii="宋体" w:hAnsi="宋体" w:cs="宋体"/>
          <w:b/>
          <w:color w:val="000000" w:themeColor="text1"/>
          <w:spacing w:val="1"/>
          <w:sz w:val="24"/>
          <w:szCs w:val="24"/>
          <w:highlight w:val="none"/>
          <w14:textFill>
            <w14:solidFill>
              <w14:schemeClr w14:val="tx1"/>
            </w14:solidFill>
          </w14:textFill>
        </w:rPr>
        <w:t>、联系方式</w:t>
      </w:r>
    </w:p>
    <w:bookmarkEnd w:id="0"/>
    <w:bookmarkEnd w:id="1"/>
    <w:bookmarkEnd w:id="2"/>
    <w:bookmarkEnd w:id="3"/>
    <w:bookmarkEnd w:id="4"/>
    <w:p>
      <w:pPr>
        <w:widowControl/>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招标人：北京华商三优新能源科技有限公司</w:t>
      </w:r>
    </w:p>
    <w:p>
      <w:pPr>
        <w:widowControl/>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地  址：北京市通州区经济开发区创益东路9号</w:t>
      </w:r>
    </w:p>
    <w:p>
      <w:pPr>
        <w:widowControl/>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联系人：许工</w:t>
      </w:r>
    </w:p>
    <w:p>
      <w:pPr>
        <w:widowControl/>
        <w:snapToGrid w:val="0"/>
        <w:spacing w:before="240"/>
        <w:ind w:firstLine="480" w:firstLineChars="200"/>
        <w:textAlignment w:val="baseline"/>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联系电话：</w:t>
      </w:r>
      <w:r>
        <w:rPr>
          <w:rFonts w:ascii="宋体" w:hAnsi="宋体" w:cs="宋体"/>
          <w:color w:val="000000" w:themeColor="text1"/>
          <w:sz w:val="24"/>
          <w:szCs w:val="24"/>
          <w:highlight w:val="none"/>
          <w14:textFill>
            <w14:solidFill>
              <w14:schemeClr w14:val="tx1"/>
            </w14:solidFill>
          </w14:textFill>
        </w:rPr>
        <w:t>010-61511368</w:t>
      </w:r>
      <w:r>
        <w:rPr>
          <w:rFonts w:hint="eastAsia" w:ascii="宋体" w:hAnsi="宋体" w:cs="宋体"/>
          <w:color w:val="000000" w:themeColor="text1"/>
          <w:sz w:val="24"/>
          <w:szCs w:val="24"/>
          <w:highlight w:val="none"/>
          <w:lang w:val="en-US" w:eastAsia="zh-CN"/>
          <w14:textFill>
            <w14:solidFill>
              <w14:schemeClr w14:val="tx1"/>
            </w14:solidFill>
          </w14:textFill>
        </w:rPr>
        <w:t>-8373</w:t>
      </w:r>
    </w:p>
    <w:p>
      <w:pPr>
        <w:widowControl/>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电子邮箱：</w:t>
      </w:r>
      <w:r>
        <w:rPr>
          <w:rFonts w:ascii="宋体" w:hAnsi="宋体" w:cs="宋体"/>
          <w:color w:val="000000" w:themeColor="text1"/>
          <w:sz w:val="24"/>
          <w:szCs w:val="24"/>
          <w:highlight w:val="none"/>
          <w14:textFill>
            <w14:solidFill>
              <w14:schemeClr w14:val="tx1"/>
            </w14:solidFill>
          </w14:textFill>
        </w:rPr>
        <w:t>9266261@qq.com</w:t>
      </w:r>
    </w:p>
    <w:p>
      <w:pPr>
        <w:widowControl/>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招标代理机构：北京华源信工程咨询有限公司</w:t>
      </w:r>
    </w:p>
    <w:p>
      <w:pPr>
        <w:widowControl/>
        <w:snapToGrid w:val="0"/>
        <w:spacing w:before="240"/>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地 址： 北京市丰台区马家堡路180号蓝光云鼎1006室</w:t>
      </w:r>
    </w:p>
    <w:p>
      <w:pPr>
        <w:widowControl/>
        <w:snapToGrid w:val="0"/>
        <w:spacing w:before="240"/>
        <w:ind w:firstLine="480" w:firstLineChars="200"/>
        <w:textAlignment w:val="baseline"/>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 系 人： 张帆</w:t>
      </w:r>
    </w:p>
    <w:p>
      <w:pPr>
        <w:widowControl/>
        <w:snapToGrid w:val="0"/>
        <w:spacing w:before="240"/>
        <w:ind w:firstLine="480" w:firstLineChars="200"/>
        <w:textAlignment w:val="baseline"/>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 话：18840791993</w:t>
      </w:r>
    </w:p>
    <w:p>
      <w:pPr>
        <w:widowControl/>
        <w:snapToGrid w:val="0"/>
        <w:spacing w:before="240"/>
        <w:ind w:firstLine="480" w:firstLineChars="200"/>
        <w:textAlignment w:val="baseline"/>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电子邮件：602846792</w:t>
      </w:r>
      <w:r>
        <w:rPr>
          <w:rFonts w:hint="eastAsia" w:ascii="宋体" w:hAnsi="宋体" w:cs="宋体"/>
          <w:color w:val="000000" w:themeColor="text1"/>
          <w:sz w:val="24"/>
          <w:szCs w:val="24"/>
          <w:highlight w:val="none"/>
          <w14:textFill>
            <w14:solidFill>
              <w14:schemeClr w14:val="tx1"/>
            </w14:solidFill>
          </w14:textFill>
        </w:rPr>
        <w:t>@qq.com</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lODU4MDgxZWFkOTg4YmY1NWVlNTk5YmFmYzc3N2QifQ=="/>
  </w:docVars>
  <w:rsids>
    <w:rsidRoot w:val="00000000"/>
    <w:rsid w:val="50AC1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tabs>
        <w:tab w:val="left" w:pos="567"/>
      </w:tabs>
      <w:spacing w:before="120" w:line="22" w:lineRule="atLeast"/>
    </w:pPr>
    <w:rPr>
      <w:rFonts w:hint="eastAsia" w:ascii="宋体" w:hAnsi="宋体"/>
      <w:sz w:val="24"/>
      <w:szCs w:val="24"/>
    </w:rPr>
  </w:style>
  <w:style w:type="paragraph" w:styleId="3">
    <w:name w:val="Body Text Indent"/>
    <w:basedOn w:val="1"/>
    <w:unhideWhenUsed/>
    <w:qFormat/>
    <w:uiPriority w:val="99"/>
    <w:pPr>
      <w:spacing w:after="120"/>
      <w:ind w:left="420" w:leftChars="200"/>
    </w:pPr>
  </w:style>
  <w:style w:type="paragraph" w:styleId="4">
    <w:name w:val="Body Text First Indent 2"/>
    <w:basedOn w:val="3"/>
    <w:unhideWhenUsed/>
    <w:qFormat/>
    <w:uiPriority w:val="0"/>
    <w:pPr>
      <w:ind w:firstLine="420" w:firstLineChars="200"/>
    </w:pPr>
  </w:style>
  <w:style w:type="table" w:styleId="6">
    <w:name w:val="Table Grid"/>
    <w:basedOn w:val="5"/>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2023-09-27T07:49:10Z</dcterms:created>
  <dc:creator>Administrator</dc:creator>
  <cp:lastModifiedBy>Administrator</cp:lastModifiedBy>
  <dcterms:modified xsi:type="dcterms:W3CDTF">2023-09-27T07:49:35Z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85EAAE30388B4357883348F0B04644AB_12</vt:lpwstr>
  </property>
</Properties>
</file>